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676" w:rsidRDefault="007C5676" w:rsidP="007C567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sl-SI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hyperlink r:id="rId5" w:history="1">
        <w:r>
          <w:rPr>
            <w:rFonts w:ascii="Times New Roman" w:eastAsia="Times New Roman" w:hAnsi="Times New Roman" w:cs="Times New Roman"/>
            <w:b/>
            <w:bCs/>
            <w:color w:val="0000FF"/>
            <w:sz w:val="40"/>
            <w:szCs w:val="40"/>
            <w:lang w:eastAsia="sl-SI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  <w14:textFill>
              <w14:gradFill>
                <w14:gsLst>
                  <w14:gs w14:pos="0">
                    <w14:schemeClr w14:val="accent6">
                      <w14:shade w14:val="20000"/>
                      <w14:satMod w14:val="200000"/>
                    </w14:schemeClr>
                  </w14:gs>
                  <w14:gs w14:pos="78000">
                    <w14:schemeClr w14:val="accent6">
                      <w14:tint w14:val="90000"/>
                      <w14:shade w14:val="89000"/>
                      <w14:satMod w14:val="220000"/>
                    </w14:schemeClr>
                  </w14:gs>
                  <w14:gs w14:pos="100000">
                    <w14:schemeClr w14:val="accent6">
                      <w14:tint w14:val="12000"/>
                      <w14:satMod w14:val="255000"/>
                    </w14:schemeClr>
                  </w14:gs>
                </w14:gsLst>
                <w14:lin w14:ang="5400000" w14:scaled="0"/>
              </w14:gradFill>
            </w14:textFill>
          </w:rPr>
          <w:t xml:space="preserve">Čaji, </w:t>
        </w:r>
        <w:r w:rsidRPr="008F52A9">
          <w:rPr>
            <w:rFonts w:ascii="Times New Roman" w:eastAsia="Times New Roman" w:hAnsi="Times New Roman" w:cs="Times New Roman"/>
            <w:b/>
            <w:bCs/>
            <w:color w:val="0000FF"/>
            <w:sz w:val="40"/>
            <w:szCs w:val="40"/>
            <w:lang w:eastAsia="sl-SI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  <w14:textFill>
              <w14:gradFill>
                <w14:gsLst>
                  <w14:gs w14:pos="0">
                    <w14:schemeClr w14:val="accent6">
                      <w14:shade w14:val="20000"/>
                      <w14:satMod w14:val="200000"/>
                    </w14:schemeClr>
                  </w14:gs>
                  <w14:gs w14:pos="78000">
                    <w14:schemeClr w14:val="accent6">
                      <w14:tint w14:val="90000"/>
                      <w14:shade w14:val="89000"/>
                      <w14:satMod w14:val="220000"/>
                    </w14:schemeClr>
                  </w14:gs>
                  <w14:gs w14:pos="100000">
                    <w14:schemeClr w14:val="accent6">
                      <w14:tint w14:val="12000"/>
                      <w14:satMod w14:val="255000"/>
                    </w14:schemeClr>
                  </w14:gs>
                </w14:gsLst>
                <w14:lin w14:ang="5400000" w14:scaled="0"/>
              </w14:gradFill>
            </w14:textFill>
          </w:rPr>
          <w:t>prevrelke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40"/>
            <w:szCs w:val="40"/>
            <w:lang w:eastAsia="sl-SI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  <w14:textFill>
              <w14:gradFill>
                <w14:gsLst>
                  <w14:gs w14:pos="0">
                    <w14:schemeClr w14:val="accent6">
                      <w14:shade w14:val="20000"/>
                      <w14:satMod w14:val="200000"/>
                    </w14:schemeClr>
                  </w14:gs>
                  <w14:gs w14:pos="78000">
                    <w14:schemeClr w14:val="accent6">
                      <w14:tint w14:val="90000"/>
                      <w14:shade w14:val="89000"/>
                      <w14:satMod w14:val="220000"/>
                    </w14:schemeClr>
                  </w14:gs>
                  <w14:gs w14:pos="100000">
                    <w14:schemeClr w14:val="accent6">
                      <w14:tint w14:val="12000"/>
                      <w14:satMod w14:val="255000"/>
                    </w14:schemeClr>
                  </w14:gs>
                </w14:gsLst>
                <w14:lin w14:ang="5400000" w14:scaled="0"/>
              </w14:gradFill>
            </w14:textFill>
          </w:rPr>
          <w:t xml:space="preserve"> in preparati</w:t>
        </w:r>
        <w:r w:rsidRPr="008F52A9">
          <w:rPr>
            <w:rFonts w:ascii="Times New Roman" w:eastAsia="Times New Roman" w:hAnsi="Times New Roman" w:cs="Times New Roman"/>
            <w:b/>
            <w:bCs/>
            <w:color w:val="0000FF"/>
            <w:sz w:val="40"/>
            <w:szCs w:val="40"/>
            <w:lang w:eastAsia="sl-SI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  <w14:textFill>
              <w14:gradFill>
                <w14:gsLst>
                  <w14:gs w14:pos="0">
                    <w14:schemeClr w14:val="accent6">
                      <w14:shade w14:val="20000"/>
                      <w14:satMod w14:val="200000"/>
                    </w14:schemeClr>
                  </w14:gs>
                  <w14:gs w14:pos="78000">
                    <w14:schemeClr w14:val="accent6">
                      <w14:tint w14:val="90000"/>
                      <w14:shade w14:val="89000"/>
                      <w14:satMod w14:val="220000"/>
                    </w14:schemeClr>
                  </w14:gs>
                  <w14:gs w14:pos="100000">
                    <w14:schemeClr w14:val="accent6">
                      <w14:tint w14:val="12000"/>
                      <w14:satMod w14:val="255000"/>
                    </w14:schemeClr>
                  </w14:gs>
                </w14:gsLst>
                <w14:lin w14:ang="5400000" w14:scaled="0"/>
              </w14:gradFill>
            </w14:textFill>
          </w:rPr>
          <w:t xml:space="preserve"> za vrt</w:t>
        </w:r>
      </w:hyperlink>
      <w:r w:rsidRPr="008F52A9">
        <w:rPr>
          <w:rFonts w:ascii="Times New Roman" w:eastAsia="Times New Roman" w:hAnsi="Times New Roman" w:cs="Times New Roman"/>
          <w:b/>
          <w:bCs/>
          <w:sz w:val="40"/>
          <w:szCs w:val="40"/>
          <w:lang w:eastAsia="sl-SI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7C5676" w:rsidRDefault="007C5676" w:rsidP="007C567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sl-SI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7C5676" w:rsidRPr="008F52A9" w:rsidRDefault="007C5676" w:rsidP="007C567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sl-SI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7C5676" w:rsidRPr="008F52A9" w:rsidRDefault="007C5676" w:rsidP="007C5676">
      <w:pPr>
        <w:jc w:val="both"/>
        <w:rPr>
          <w:rFonts w:ascii="Calibri" w:eastAsia="Times New Roman" w:hAnsi="Calibri" w:cs="Times New Roman"/>
          <w:b/>
          <w:sz w:val="24"/>
          <w:szCs w:val="24"/>
          <w:lang w:eastAsia="sl-SI"/>
        </w:rPr>
      </w:pPr>
      <w:r w:rsidRPr="00234BF9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r w:rsidRPr="008F52A9">
        <w:rPr>
          <w:rFonts w:ascii="Calibri" w:eastAsia="Times New Roman" w:hAnsi="Calibri" w:cs="Times New Roman"/>
          <w:b/>
          <w:sz w:val="24"/>
          <w:szCs w:val="24"/>
          <w:lang w:eastAsia="sl-SI"/>
        </w:rPr>
        <w:t>Gradivo so pripravila društva Zveze:</w:t>
      </w:r>
    </w:p>
    <w:p w:rsidR="007C5676" w:rsidRPr="008F52A9" w:rsidRDefault="007C5676" w:rsidP="007C5676">
      <w:pPr>
        <w:jc w:val="both"/>
        <w:rPr>
          <w:rFonts w:ascii="Calibri" w:eastAsia="Times New Roman" w:hAnsi="Calibri" w:cs="Times New Roman"/>
          <w:sz w:val="24"/>
          <w:szCs w:val="24"/>
          <w:lang w:eastAsia="sl-SI"/>
        </w:rPr>
      </w:pPr>
      <w:r>
        <w:rPr>
          <w:rFonts w:ascii="Calibri" w:eastAsia="Times New Roman" w:hAnsi="Calibri" w:cs="Times New Roman"/>
          <w:sz w:val="24"/>
          <w:szCs w:val="24"/>
          <w:lang w:eastAsia="sl-SI"/>
        </w:rPr>
        <w:t>Ajda Goriška, Ajda Domžale, Ajda Štajerska, Ajda Koroška, Ajda Sostro, Ajda Posočje</w:t>
      </w:r>
      <w:r w:rsidRPr="008F52A9">
        <w:rPr>
          <w:rFonts w:ascii="Calibri" w:eastAsia="Times New Roman" w:hAnsi="Calibri" w:cs="Times New Roman"/>
          <w:sz w:val="24"/>
          <w:szCs w:val="24"/>
          <w:lang w:eastAsia="sl-SI"/>
        </w:rPr>
        <w:t>,</w:t>
      </w:r>
      <w:r>
        <w:rPr>
          <w:rFonts w:ascii="Calibri" w:eastAsia="Times New Roman" w:hAnsi="Calibri" w:cs="Times New Roman"/>
          <w:sz w:val="24"/>
          <w:szCs w:val="24"/>
          <w:lang w:eastAsia="sl-SI"/>
        </w:rPr>
        <w:t xml:space="preserve"> Ajda Gorenjska, Ajda Dolenjska</w:t>
      </w:r>
      <w:r w:rsidRPr="008F52A9">
        <w:rPr>
          <w:rFonts w:ascii="Calibri" w:eastAsia="Times New Roman" w:hAnsi="Calibri" w:cs="Times New Roman"/>
          <w:sz w:val="24"/>
          <w:szCs w:val="24"/>
          <w:lang w:eastAsia="sl-SI"/>
        </w:rPr>
        <w:t>, BD društvo Pomurje, BD društvo Podravje, Lan Bela Krajina, Ajda Posavje BD enota Zasavje,</w:t>
      </w:r>
      <w:r>
        <w:rPr>
          <w:rFonts w:ascii="Calibri" w:eastAsia="Times New Roman" w:hAnsi="Calibri" w:cs="Times New Roman"/>
          <w:sz w:val="24"/>
          <w:szCs w:val="24"/>
          <w:lang w:eastAsia="sl-SI"/>
        </w:rPr>
        <w:t xml:space="preserve"> Ajda Istra, in </w:t>
      </w:r>
      <w:r w:rsidRPr="008F52A9">
        <w:rPr>
          <w:rFonts w:ascii="Calibri" w:eastAsia="Times New Roman" w:hAnsi="Calibri" w:cs="Times New Roman"/>
          <w:sz w:val="24"/>
          <w:szCs w:val="24"/>
          <w:lang w:eastAsia="sl-SI"/>
        </w:rPr>
        <w:t>Ajda Notranjska.</w:t>
      </w:r>
    </w:p>
    <w:p w:rsidR="007C5676" w:rsidRDefault="007C5676" w:rsidP="007C567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7C5676" w:rsidRDefault="007C5676" w:rsidP="007C567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7C5676" w:rsidRPr="00234BF9" w:rsidRDefault="007C5676" w:rsidP="007C567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7C5676" w:rsidRPr="00234BF9" w:rsidRDefault="007C5676" w:rsidP="007C567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</w:t>
      </w:r>
      <w:r w:rsidRPr="00234BF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l-SI"/>
        </w:rPr>
        <w:drawing>
          <wp:inline distT="0" distB="0" distL="0" distR="0" wp14:anchorId="5B5A87F5" wp14:editId="3B1EA86E">
            <wp:extent cx="346075" cy="346075"/>
            <wp:effectExtent l="0" t="0" r="0" b="0"/>
            <wp:docPr id="1" name="Picture 1" descr="http://www.weebly.com/weebly/images/file_icons/rtf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weebly.com/weebly/images/file_icons/rtf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</w:tblGrid>
      <w:tr w:rsidR="007C5676" w:rsidRPr="00234BF9" w:rsidTr="00BD58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5676" w:rsidRPr="00234BF9" w:rsidRDefault="007C5676" w:rsidP="00BD582C">
            <w:pPr>
              <w:spacing w:line="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234BF9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l-SI"/>
              </w:rPr>
              <w:t>ČAJI IN PREVRELKE</w:t>
            </w:r>
          </w:p>
        </w:tc>
      </w:tr>
    </w:tbl>
    <w:p w:rsidR="007C5676" w:rsidRPr="00234BF9" w:rsidRDefault="007C5676" w:rsidP="007C567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8" w:history="1">
        <w:r w:rsidRPr="00234BF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Dow</w:t>
        </w:r>
        <w:r w:rsidRPr="00234BF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n</w:t>
        </w:r>
        <w:r w:rsidRPr="00234BF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load File</w:t>
        </w:r>
      </w:hyperlink>
    </w:p>
    <w:p w:rsidR="007C5676" w:rsidRDefault="007C5676" w:rsidP="007C5676"/>
    <w:p w:rsidR="00644A44" w:rsidRDefault="00644A44">
      <w:bookmarkStart w:id="0" w:name="_GoBack"/>
      <w:bookmarkEnd w:id="0"/>
    </w:p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676"/>
    <w:rsid w:val="004860BE"/>
    <w:rsid w:val="00630570"/>
    <w:rsid w:val="00644A44"/>
    <w:rsid w:val="007C5676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6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6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6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6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njic-logatec.si/uploads/6/4/0/9/6409875/aji_in_prevrelke_za_vrt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gnjic-logatec.si/uploads/6/4/0/9/6409875/aji_in_prevrelke_za_vrt.doc" TargetMode="External"/><Relationship Id="rId5" Type="http://schemas.openxmlformats.org/officeDocument/2006/relationships/hyperlink" Target="http://www.ognjic-logatec.si/vrtnarski-nasveti/caji-in-prevrelke-za-vr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2024-02-24T21:07:00Z</dcterms:created>
  <dcterms:modified xsi:type="dcterms:W3CDTF">2024-02-24T21:12:00Z</dcterms:modified>
</cp:coreProperties>
</file>